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64" w:rsidRPr="00405864" w:rsidRDefault="00405864" w:rsidP="00405864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Кеңештин ⅠⅩ чакырылышынын </w:t>
      </w:r>
    </w:p>
    <w:p w:rsidR="00405864" w:rsidRPr="00405864" w:rsidRDefault="00405864" w:rsidP="00405864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ⅩⅤⅠІІ кезексиз сессиясынын № 18-9-</w:t>
      </w:r>
      <w:r w:rsidR="000B2B9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4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 </w:t>
      </w:r>
      <w:r w:rsidR="0027339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-тиркеме</w:t>
      </w:r>
    </w:p>
    <w:p w:rsidR="00405864" w:rsidRPr="003D1145" w:rsidRDefault="008F28B3" w:rsidP="008F28B3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Төрага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нын орун басары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</w:t>
      </w:r>
      <w:r w:rsidR="009449D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</w:t>
      </w:r>
      <w:r w:rsidR="00CA2D6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</w:t>
      </w:r>
      <w:r w:rsidR="009449D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Д.Токтогул</w:t>
      </w:r>
      <w:r w:rsidR="00405864"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ов            </w:t>
      </w:r>
    </w:p>
    <w:tbl>
      <w:tblPr>
        <w:tblStyle w:val="a3"/>
        <w:tblpPr w:leftFromText="180" w:rightFromText="180" w:vertAnchor="page" w:horzAnchor="margin" w:tblpY="4546"/>
        <w:tblW w:w="0" w:type="auto"/>
        <w:tblLook w:val="04A0" w:firstRow="1" w:lastRow="0" w:firstColumn="1" w:lastColumn="0" w:noHBand="0" w:noVBand="1"/>
      </w:tblPr>
      <w:tblGrid>
        <w:gridCol w:w="1109"/>
        <w:gridCol w:w="6091"/>
        <w:gridCol w:w="2409"/>
        <w:gridCol w:w="2408"/>
        <w:gridCol w:w="2769"/>
      </w:tblGrid>
      <w:tr w:rsidR="003D1145" w:rsidTr="003D1145">
        <w:tc>
          <w:tcPr>
            <w:tcW w:w="1109" w:type="dxa"/>
          </w:tcPr>
          <w:p w:rsidR="003D1145" w:rsidRPr="004E6275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код</w:t>
            </w:r>
          </w:p>
        </w:tc>
        <w:tc>
          <w:tcPr>
            <w:tcW w:w="6091" w:type="dxa"/>
            <w:vMerge w:val="restart"/>
          </w:tcPr>
          <w:p w:rsidR="003D1145" w:rsidRPr="004E6275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Киреше түрүнүн аталышы </w:t>
            </w:r>
          </w:p>
        </w:tc>
        <w:tc>
          <w:tcPr>
            <w:tcW w:w="2409" w:type="dxa"/>
            <w:vMerge w:val="restart"/>
          </w:tcPr>
          <w:p w:rsidR="003D1145" w:rsidRPr="003D1145" w:rsidRDefault="003D1145" w:rsidP="003D1145">
            <w:pPr>
              <w:jc w:val="center"/>
              <w:rPr>
                <w:rFonts w:ascii="Calibri" w:hAnsi="Calibri" w:cs="Calibri"/>
              </w:rPr>
            </w:pPr>
            <w:r w:rsidRPr="003D1145">
              <w:rPr>
                <w:rFonts w:ascii="Calibri" w:eastAsia="Cambria" w:hAnsi="Calibri" w:cs="Calibri"/>
                <w:color w:val="000000"/>
                <w:lang w:val="ky-KG" w:eastAsia="ru-RU" w:bidi="ru-RU"/>
              </w:rPr>
              <w:t>2023-жылдын 1-жарым жылды</w:t>
            </w:r>
            <w:r>
              <w:rPr>
                <w:rFonts w:ascii="Calibri" w:eastAsia="Cambria" w:hAnsi="Calibri" w:cs="Calibri"/>
                <w:color w:val="000000"/>
                <w:lang w:val="ky-KG" w:eastAsia="ru-RU" w:bidi="ru-RU"/>
              </w:rPr>
              <w:t>гына план</w:t>
            </w:r>
          </w:p>
        </w:tc>
        <w:tc>
          <w:tcPr>
            <w:tcW w:w="2408" w:type="dxa"/>
            <w:vMerge w:val="restart"/>
          </w:tcPr>
          <w:p w:rsidR="003D1145" w:rsidRPr="003D1145" w:rsidRDefault="00A41005" w:rsidP="00A41005">
            <w:pPr>
              <w:jc w:val="center"/>
              <w:rPr>
                <w:rFonts w:ascii="Calibri" w:hAnsi="Calibri" w:cs="Calibri"/>
              </w:rPr>
            </w:pPr>
            <w:r w:rsidRPr="003D1145">
              <w:rPr>
                <w:rFonts w:ascii="Calibri" w:eastAsia="Cambria" w:hAnsi="Calibri" w:cs="Calibri"/>
                <w:color w:val="000000"/>
                <w:lang w:val="ky-KG" w:eastAsia="ru-RU" w:bidi="ru-RU"/>
              </w:rPr>
              <w:t>2023-жылдын 1-жарым жылды</w:t>
            </w:r>
            <w:r>
              <w:rPr>
                <w:rFonts w:ascii="Calibri" w:eastAsia="Cambria" w:hAnsi="Calibri" w:cs="Calibri"/>
                <w:color w:val="000000"/>
                <w:lang w:val="ky-KG" w:eastAsia="ru-RU" w:bidi="ru-RU"/>
              </w:rPr>
              <w:t>гына кошумча кирешелер</w:t>
            </w:r>
          </w:p>
        </w:tc>
        <w:tc>
          <w:tcPr>
            <w:tcW w:w="2769" w:type="dxa"/>
            <w:vMerge w:val="restart"/>
          </w:tcPr>
          <w:p w:rsidR="003D1145" w:rsidRPr="003D1145" w:rsidRDefault="00A41005" w:rsidP="00A41005">
            <w:pPr>
              <w:jc w:val="center"/>
              <w:rPr>
                <w:rFonts w:ascii="Calibri" w:hAnsi="Calibri" w:cs="Calibri"/>
              </w:rPr>
            </w:pPr>
            <w:r w:rsidRPr="003D1145">
              <w:rPr>
                <w:rFonts w:ascii="Calibri" w:eastAsia="Cambria" w:hAnsi="Calibri" w:cs="Calibri"/>
                <w:color w:val="000000"/>
                <w:lang w:val="ky-KG" w:eastAsia="ru-RU" w:bidi="ru-RU"/>
              </w:rPr>
              <w:t>2023-жылдын 1-жарым жылды</w:t>
            </w:r>
            <w:r>
              <w:rPr>
                <w:rFonts w:ascii="Calibri" w:eastAsia="Cambria" w:hAnsi="Calibri" w:cs="Calibri"/>
                <w:color w:val="000000"/>
                <w:lang w:val="ky-KG" w:eastAsia="ru-RU" w:bidi="ru-RU"/>
              </w:rPr>
              <w:t>гына өзгөртүүлөрдү эске алуу менен план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  <w:vMerge/>
          </w:tcPr>
          <w:p w:rsidR="003D1145" w:rsidRDefault="003D1145" w:rsidP="003D1145"/>
        </w:tc>
        <w:tc>
          <w:tcPr>
            <w:tcW w:w="2409" w:type="dxa"/>
            <w:vMerge/>
          </w:tcPr>
          <w:p w:rsidR="003D1145" w:rsidRDefault="003D1145" w:rsidP="003D1145"/>
        </w:tc>
        <w:tc>
          <w:tcPr>
            <w:tcW w:w="2408" w:type="dxa"/>
            <w:vMerge/>
          </w:tcPr>
          <w:p w:rsidR="003D1145" w:rsidRDefault="003D1145" w:rsidP="003D1145"/>
        </w:tc>
        <w:tc>
          <w:tcPr>
            <w:tcW w:w="2769" w:type="dxa"/>
            <w:vMerge/>
          </w:tcPr>
          <w:p w:rsidR="003D1145" w:rsidRDefault="003D1145" w:rsidP="003D1145"/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Default="003D1145" w:rsidP="003D1145"/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Pr="004E6275" w:rsidRDefault="003D1145" w:rsidP="003D1145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Жалпы кирешелер 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33511.4</w:t>
            </w:r>
          </w:p>
        </w:tc>
        <w:tc>
          <w:tcPr>
            <w:tcW w:w="2408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5023.0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38534.4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Default="003D1145" w:rsidP="003D1145"/>
        </w:tc>
      </w:tr>
      <w:tr w:rsidR="003D1145" w:rsidTr="003D1145">
        <w:tc>
          <w:tcPr>
            <w:tcW w:w="1109" w:type="dxa"/>
          </w:tcPr>
          <w:p w:rsidR="003D1145" w:rsidRPr="004E6275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11111100</w:t>
            </w:r>
          </w:p>
        </w:tc>
        <w:tc>
          <w:tcPr>
            <w:tcW w:w="6091" w:type="dxa"/>
          </w:tcPr>
          <w:p w:rsidR="003D1145" w:rsidRPr="00826462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Салык агенти төлөгөн киреше салыгы 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31025.1</w:t>
            </w:r>
          </w:p>
        </w:tc>
        <w:tc>
          <w:tcPr>
            <w:tcW w:w="2408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3000.0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34025.1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0.0</w:t>
            </w:r>
          </w:p>
        </w:tc>
      </w:tr>
      <w:tr w:rsidR="003D1145" w:rsidTr="003D1145">
        <w:tc>
          <w:tcPr>
            <w:tcW w:w="11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11321100</w:t>
            </w:r>
          </w:p>
        </w:tc>
        <w:tc>
          <w:tcPr>
            <w:tcW w:w="6091" w:type="dxa"/>
          </w:tcPr>
          <w:p w:rsidR="003D1145" w:rsidRPr="00E01787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Үйдүн жанындагы, короо-сарай жана багбанчылык жерлерге салык  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171.0</w:t>
            </w:r>
          </w:p>
        </w:tc>
        <w:tc>
          <w:tcPr>
            <w:tcW w:w="2408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70.0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241.0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0.0</w:t>
            </w:r>
          </w:p>
        </w:tc>
      </w:tr>
      <w:tr w:rsidR="003D1145" w:rsidTr="003D1145">
        <w:tc>
          <w:tcPr>
            <w:tcW w:w="11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14151200</w:t>
            </w:r>
          </w:p>
        </w:tc>
        <w:tc>
          <w:tcPr>
            <w:tcW w:w="6091" w:type="dxa"/>
          </w:tcPr>
          <w:p w:rsidR="003D1145" w:rsidRPr="006A602F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Жер казынасын пайдалануу укугуна лицензияны кармап калуу үчүн жыйым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51.8</w:t>
            </w:r>
          </w:p>
        </w:tc>
        <w:tc>
          <w:tcPr>
            <w:tcW w:w="2408" w:type="dxa"/>
          </w:tcPr>
          <w:p w:rsidR="003D1145" w:rsidRPr="0087331E" w:rsidRDefault="003866D6" w:rsidP="003D1145">
            <w:pPr>
              <w:rPr>
                <w:lang w:val="ky-KG"/>
              </w:rPr>
            </w:pPr>
            <w:r>
              <w:rPr>
                <w:lang w:val="ky-KG"/>
              </w:rPr>
              <w:t>376</w:t>
            </w:r>
            <w:r w:rsidR="003D1145">
              <w:rPr>
                <w:lang w:val="ky-KG"/>
              </w:rPr>
              <w:t>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427.8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0.0</w:t>
            </w:r>
          </w:p>
        </w:tc>
      </w:tr>
      <w:tr w:rsidR="003D1145" w:rsidTr="003D1145">
        <w:tc>
          <w:tcPr>
            <w:tcW w:w="11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14152100</w:t>
            </w:r>
          </w:p>
        </w:tc>
        <w:tc>
          <w:tcPr>
            <w:tcW w:w="6091" w:type="dxa"/>
          </w:tcPr>
          <w:p w:rsidR="003D1145" w:rsidRPr="006A602F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Калктуу пунктарда жерди ижарага алуу үчүн төлөм 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639.8</w:t>
            </w:r>
          </w:p>
        </w:tc>
        <w:tc>
          <w:tcPr>
            <w:tcW w:w="2408" w:type="dxa"/>
          </w:tcPr>
          <w:p w:rsidR="003D1145" w:rsidRPr="0087331E" w:rsidRDefault="003866D6" w:rsidP="003D1145">
            <w:pPr>
              <w:rPr>
                <w:lang w:val="ky-KG"/>
              </w:rPr>
            </w:pPr>
            <w:r>
              <w:rPr>
                <w:lang w:val="ky-KG"/>
              </w:rPr>
              <w:t>392</w:t>
            </w:r>
            <w:r w:rsidR="003D1145">
              <w:rPr>
                <w:lang w:val="ky-KG"/>
              </w:rPr>
              <w:t>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1031.8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0.0</w:t>
            </w:r>
          </w:p>
        </w:tc>
      </w:tr>
      <w:tr w:rsidR="003D1145" w:rsidTr="003D1145">
        <w:tc>
          <w:tcPr>
            <w:tcW w:w="11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142389</w:t>
            </w:r>
          </w:p>
        </w:tc>
        <w:tc>
          <w:tcPr>
            <w:tcW w:w="6091" w:type="dxa"/>
          </w:tcPr>
          <w:p w:rsidR="003D1145" w:rsidRPr="00937D32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Классификацияланбаган башка кызматтар үчүн төлөмдөр 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1525.0</w:t>
            </w:r>
          </w:p>
        </w:tc>
        <w:tc>
          <w:tcPr>
            <w:tcW w:w="2408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1025.0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2550.0</w:t>
            </w:r>
          </w:p>
        </w:tc>
      </w:tr>
      <w:tr w:rsidR="003D1145" w:rsidTr="003D1145">
        <w:tc>
          <w:tcPr>
            <w:tcW w:w="1109" w:type="dxa"/>
          </w:tcPr>
          <w:p w:rsidR="003D1145" w:rsidRDefault="003D1145" w:rsidP="003D1145"/>
        </w:tc>
        <w:tc>
          <w:tcPr>
            <w:tcW w:w="6091" w:type="dxa"/>
          </w:tcPr>
          <w:p w:rsidR="003D1145" w:rsidRDefault="003D1145" w:rsidP="003D1145"/>
        </w:tc>
        <w:tc>
          <w:tcPr>
            <w:tcW w:w="2409" w:type="dxa"/>
          </w:tcPr>
          <w:p w:rsidR="003D1145" w:rsidRDefault="003D1145" w:rsidP="003D1145"/>
        </w:tc>
        <w:tc>
          <w:tcPr>
            <w:tcW w:w="2408" w:type="dxa"/>
          </w:tcPr>
          <w:p w:rsidR="003D1145" w:rsidRDefault="003D1145" w:rsidP="003D1145"/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0.0</w:t>
            </w:r>
          </w:p>
        </w:tc>
      </w:tr>
      <w:tr w:rsidR="003D1145" w:rsidTr="003D1145">
        <w:tc>
          <w:tcPr>
            <w:tcW w:w="11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14511400</w:t>
            </w:r>
          </w:p>
        </w:tc>
        <w:tc>
          <w:tcPr>
            <w:tcW w:w="6091" w:type="dxa"/>
          </w:tcPr>
          <w:p w:rsidR="003D1145" w:rsidRPr="006A602F" w:rsidRDefault="003D1145" w:rsidP="003D114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Жергиликтүү инфраструктураны өнүктүрүү жана чегерүү</w:t>
            </w:r>
          </w:p>
        </w:tc>
        <w:tc>
          <w:tcPr>
            <w:tcW w:w="240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98.7</w:t>
            </w:r>
          </w:p>
        </w:tc>
        <w:tc>
          <w:tcPr>
            <w:tcW w:w="2408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160.0</w:t>
            </w:r>
          </w:p>
        </w:tc>
        <w:tc>
          <w:tcPr>
            <w:tcW w:w="2769" w:type="dxa"/>
          </w:tcPr>
          <w:p w:rsidR="003D1145" w:rsidRPr="0087331E" w:rsidRDefault="003D1145" w:rsidP="003D1145">
            <w:pPr>
              <w:rPr>
                <w:lang w:val="ky-KG"/>
              </w:rPr>
            </w:pPr>
            <w:r>
              <w:rPr>
                <w:lang w:val="ky-KG"/>
              </w:rPr>
              <w:t>258.7</w:t>
            </w:r>
          </w:p>
        </w:tc>
      </w:tr>
    </w:tbl>
    <w:p w:rsidR="009D2CEA" w:rsidRPr="009D2CEA" w:rsidRDefault="00D113EF" w:rsidP="00405864">
      <w:pPr>
        <w:widowControl w:val="0"/>
        <w:spacing w:after="30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Майлуу-Суу шаарынын</w:t>
      </w:r>
      <w:r w:rsidR="003D1145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27339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2023-жылдын 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1-жарым жылды</w:t>
      </w:r>
      <w:r w:rsidR="0027339C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гына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бюджетин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кошумча кирешелер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дин эсебинен </w:t>
      </w:r>
      <w:r w:rsidR="009D2CEA" w:rsidRPr="009D2CEA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тактоо жөнүндө маалымат</w:t>
      </w:r>
    </w:p>
    <w:p w:rsidR="009D2CEA" w:rsidRDefault="009D2CEA">
      <w:pPr>
        <w:rPr>
          <w:lang w:val="ky-KG"/>
        </w:rPr>
      </w:pPr>
    </w:p>
    <w:p w:rsidR="009D2CEA" w:rsidRPr="009D2CEA" w:rsidRDefault="0027339C">
      <w:pPr>
        <w:rPr>
          <w:lang w:val="ky-KG"/>
        </w:rPr>
      </w:pPr>
      <w:r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     Майлуу-Суу </w:t>
      </w:r>
      <w:r w:rsidR="006B66AD"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шаардык </w:t>
      </w:r>
      <w:r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финансы башкармалыгынын </w:t>
      </w:r>
      <w:r w:rsidR="00145F48">
        <w:rPr>
          <w:rFonts w:ascii="Times New Roman" w:eastAsia="Cambria" w:hAnsi="Times New Roman"/>
          <w:sz w:val="28"/>
          <w:szCs w:val="28"/>
          <w:lang w:val="ky-KG" w:eastAsia="ru-RU" w:bidi="ru-RU"/>
        </w:rPr>
        <w:t>жетекчиси</w:t>
      </w:r>
      <w:bookmarkStart w:id="0" w:name="_GoBack"/>
      <w:bookmarkEnd w:id="0"/>
      <w:r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                                            Г.С.Райимбекова</w:t>
      </w:r>
    </w:p>
    <w:sectPr w:rsidR="009D2CEA" w:rsidRPr="009D2CEA" w:rsidSect="004E62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42"/>
    <w:rsid w:val="000966B6"/>
    <w:rsid w:val="000B2B96"/>
    <w:rsid w:val="00145F48"/>
    <w:rsid w:val="0027339C"/>
    <w:rsid w:val="003866D6"/>
    <w:rsid w:val="003D1145"/>
    <w:rsid w:val="00405864"/>
    <w:rsid w:val="004E6275"/>
    <w:rsid w:val="006A602F"/>
    <w:rsid w:val="006B66AD"/>
    <w:rsid w:val="00826462"/>
    <w:rsid w:val="0087331E"/>
    <w:rsid w:val="008F28B3"/>
    <w:rsid w:val="00937D32"/>
    <w:rsid w:val="009449D3"/>
    <w:rsid w:val="009D2CEA"/>
    <w:rsid w:val="00A41005"/>
    <w:rsid w:val="00BA73C0"/>
    <w:rsid w:val="00CA2D6C"/>
    <w:rsid w:val="00D113EF"/>
    <w:rsid w:val="00D22B42"/>
    <w:rsid w:val="00E01787"/>
    <w:rsid w:val="00E7046B"/>
    <w:rsid w:val="00E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dcterms:created xsi:type="dcterms:W3CDTF">2023-06-20T06:32:00Z</dcterms:created>
  <dcterms:modified xsi:type="dcterms:W3CDTF">2023-06-30T08:33:00Z</dcterms:modified>
</cp:coreProperties>
</file>